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457" w:rsidRDefault="0009445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C1271A" w:rsidRDefault="00C1271A" w:rsidP="00C1271A">
      <w:pPr>
        <w:pStyle w:val="13"/>
        <w:spacing w:before="0" w:after="0"/>
        <w:jc w:val="right"/>
      </w:pPr>
      <w:r>
        <w:t xml:space="preserve">Проект № </w:t>
      </w:r>
      <w:r w:rsidR="00094457">
        <w:t>59</w:t>
      </w:r>
      <w:r>
        <w:t xml:space="preserve">- </w:t>
      </w:r>
      <w:proofErr w:type="gramStart"/>
      <w:r>
        <w:t>пр</w:t>
      </w:r>
      <w:proofErr w:type="gramEnd"/>
    </w:p>
    <w:p w:rsidR="00C1271A" w:rsidRPr="00C1271A" w:rsidRDefault="00C1271A" w:rsidP="00C1271A">
      <w:pPr>
        <w:pStyle w:val="11"/>
        <w:outlineLvl w:val="0"/>
      </w:pPr>
    </w:p>
    <w:p w:rsidR="00C1271A" w:rsidRPr="00C1271A" w:rsidRDefault="00C1271A" w:rsidP="00C1271A">
      <w:pPr>
        <w:pStyle w:val="12"/>
        <w:spacing w:before="0"/>
        <w:rPr>
          <w:szCs w:val="28"/>
        </w:rPr>
      </w:pPr>
    </w:p>
    <w:p w:rsidR="00C1271A" w:rsidRPr="00C1271A" w:rsidRDefault="00C1271A" w:rsidP="00C1271A">
      <w:pPr>
        <w:pStyle w:val="11"/>
        <w:outlineLvl w:val="0"/>
      </w:pPr>
      <w:r w:rsidRPr="00C1271A">
        <w:t>ЗАКОН НЕНЕЦКОГО АВТОНОМНОГО ОКРУГА</w:t>
      </w:r>
    </w:p>
    <w:p w:rsidR="00C1271A" w:rsidRDefault="00C1271A" w:rsidP="00C1271A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C1271A" w:rsidRPr="00C1271A" w:rsidRDefault="00C1271A" w:rsidP="00C1271A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C1271A" w:rsidRPr="00C1271A" w:rsidRDefault="00C1271A" w:rsidP="00C1271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1271A">
        <w:rPr>
          <w:rFonts w:ascii="Times New Roman" w:hAnsi="Times New Roman" w:cs="Times New Roman"/>
          <w:sz w:val="28"/>
          <w:szCs w:val="28"/>
        </w:rPr>
        <w:t xml:space="preserve">Об утверждении Дополнительного соглашения </w:t>
      </w:r>
    </w:p>
    <w:p w:rsidR="00C1271A" w:rsidRPr="00C1271A" w:rsidRDefault="00C1271A" w:rsidP="00C1271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1271A">
        <w:rPr>
          <w:rFonts w:ascii="Times New Roman" w:hAnsi="Times New Roman" w:cs="Times New Roman"/>
          <w:sz w:val="28"/>
          <w:szCs w:val="28"/>
        </w:rPr>
        <w:t xml:space="preserve">к Договору между органами государственной власти </w:t>
      </w:r>
    </w:p>
    <w:p w:rsidR="00C1271A" w:rsidRPr="00C1271A" w:rsidRDefault="00C1271A" w:rsidP="00C1271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1271A">
        <w:rPr>
          <w:rFonts w:ascii="Times New Roman" w:hAnsi="Times New Roman" w:cs="Times New Roman"/>
          <w:sz w:val="28"/>
          <w:szCs w:val="28"/>
        </w:rPr>
        <w:t xml:space="preserve">Архангельской области и Ненецкого автономного округа </w:t>
      </w:r>
    </w:p>
    <w:p w:rsidR="00C1271A" w:rsidRPr="00C1271A" w:rsidRDefault="00C1271A" w:rsidP="00C1271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1271A">
        <w:rPr>
          <w:rFonts w:ascii="Times New Roman" w:hAnsi="Times New Roman" w:cs="Times New Roman"/>
          <w:sz w:val="28"/>
          <w:szCs w:val="28"/>
        </w:rPr>
        <w:t xml:space="preserve">о взаимодействии при осуществлении </w:t>
      </w:r>
      <w:proofErr w:type="gramStart"/>
      <w:r w:rsidRPr="00C1271A">
        <w:rPr>
          <w:rFonts w:ascii="Times New Roman" w:hAnsi="Times New Roman" w:cs="Times New Roman"/>
          <w:sz w:val="28"/>
          <w:szCs w:val="28"/>
        </w:rPr>
        <w:t>полномочий органов государственной власти субъектов Российской Федерации</w:t>
      </w:r>
      <w:proofErr w:type="gramEnd"/>
      <w:r w:rsidRPr="00C127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393D" w:rsidRPr="00C1271A" w:rsidRDefault="00C1271A" w:rsidP="00C1271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1271A">
        <w:rPr>
          <w:rFonts w:ascii="Times New Roman" w:hAnsi="Times New Roman" w:cs="Times New Roman"/>
          <w:sz w:val="28"/>
          <w:szCs w:val="28"/>
        </w:rPr>
        <w:t>от 5 июня 2014 года</w:t>
      </w:r>
    </w:p>
    <w:p w:rsidR="00C1271A" w:rsidRPr="00C1271A" w:rsidRDefault="00C1271A" w:rsidP="00C1271A">
      <w:pPr>
        <w:pStyle w:val="13"/>
        <w:spacing w:before="800"/>
        <w:jc w:val="center"/>
      </w:pPr>
      <w:r w:rsidRPr="00C1271A">
        <w:t>Для принятия в первом чтении                                                     «___» _______ 2019 года</w:t>
      </w:r>
    </w:p>
    <w:p w:rsidR="00C1271A" w:rsidRPr="00C1271A" w:rsidRDefault="00C1271A" w:rsidP="00C1271A">
      <w:pPr>
        <w:pStyle w:val="30"/>
      </w:pPr>
    </w:p>
    <w:p w:rsidR="00C1271A" w:rsidRPr="00C1271A" w:rsidRDefault="00C1271A" w:rsidP="00C1271A">
      <w:pPr>
        <w:pStyle w:val="23"/>
        <w:spacing w:before="0" w:beforeAutospacing="0" w:after="0" w:afterAutospacing="0"/>
        <w:ind w:firstLine="720"/>
        <w:outlineLvl w:val="0"/>
      </w:pPr>
      <w:r w:rsidRPr="00C1271A">
        <w:t>Статья 1</w:t>
      </w:r>
    </w:p>
    <w:p w:rsidR="00C52114" w:rsidRPr="00C1271A" w:rsidRDefault="00C52114" w:rsidP="00C5211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271A">
        <w:rPr>
          <w:rFonts w:ascii="Times New Roman" w:hAnsi="Times New Roman" w:cs="Times New Roman"/>
          <w:sz w:val="24"/>
          <w:szCs w:val="24"/>
        </w:rPr>
        <w:t xml:space="preserve">Утвердить прилагаемое Дополнительное соглашение к </w:t>
      </w:r>
      <w:hyperlink r:id="rId8" w:history="1">
        <w:r w:rsidRPr="00C1271A">
          <w:rPr>
            <w:rFonts w:ascii="Times New Roman" w:hAnsi="Times New Roman" w:cs="Times New Roman"/>
            <w:sz w:val="24"/>
            <w:szCs w:val="24"/>
          </w:rPr>
          <w:t>Договору</w:t>
        </w:r>
      </w:hyperlink>
      <w:r w:rsidRPr="00C1271A">
        <w:rPr>
          <w:rFonts w:ascii="Times New Roman" w:hAnsi="Times New Roman" w:cs="Times New Roman"/>
          <w:sz w:val="24"/>
          <w:szCs w:val="24"/>
        </w:rPr>
        <w:t xml:space="preserve"> между органами государственной власти Архангельской области и Ненецкого автономного округа </w:t>
      </w:r>
      <w:r w:rsidR="00C1271A">
        <w:rPr>
          <w:rFonts w:ascii="Times New Roman" w:hAnsi="Times New Roman" w:cs="Times New Roman"/>
          <w:sz w:val="24"/>
          <w:szCs w:val="24"/>
        </w:rPr>
        <w:br/>
      </w:r>
      <w:r w:rsidRPr="00C1271A">
        <w:rPr>
          <w:rFonts w:ascii="Times New Roman" w:hAnsi="Times New Roman" w:cs="Times New Roman"/>
          <w:sz w:val="24"/>
          <w:szCs w:val="24"/>
        </w:rPr>
        <w:t xml:space="preserve">о взаимодействии при осуществлении </w:t>
      </w:r>
      <w:proofErr w:type="gramStart"/>
      <w:r w:rsidRPr="00C1271A">
        <w:rPr>
          <w:rFonts w:ascii="Times New Roman" w:hAnsi="Times New Roman" w:cs="Times New Roman"/>
          <w:sz w:val="24"/>
          <w:szCs w:val="24"/>
        </w:rPr>
        <w:t>полномочий органов государственной власти субъектов Российской Федерации</w:t>
      </w:r>
      <w:proofErr w:type="gramEnd"/>
      <w:r w:rsidRPr="00C1271A">
        <w:rPr>
          <w:rFonts w:ascii="Times New Roman" w:hAnsi="Times New Roman" w:cs="Times New Roman"/>
          <w:sz w:val="24"/>
          <w:szCs w:val="24"/>
        </w:rPr>
        <w:t xml:space="preserve"> от 5 июня 2014 года.</w:t>
      </w:r>
    </w:p>
    <w:p w:rsidR="00C52114" w:rsidRPr="00C1271A" w:rsidRDefault="00C52114" w:rsidP="00C5211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52114" w:rsidRPr="00C1271A" w:rsidRDefault="00C52114" w:rsidP="00C5211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C1271A">
        <w:rPr>
          <w:rFonts w:ascii="Times New Roman" w:hAnsi="Times New Roman" w:cs="Times New Roman"/>
          <w:bCs/>
          <w:sz w:val="24"/>
          <w:szCs w:val="24"/>
        </w:rPr>
        <w:t>Статья 2</w:t>
      </w:r>
    </w:p>
    <w:p w:rsidR="00C52114" w:rsidRPr="00C1271A" w:rsidRDefault="00C52114" w:rsidP="00C5211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271A">
        <w:rPr>
          <w:rFonts w:ascii="Times New Roman" w:hAnsi="Times New Roman" w:cs="Times New Roman"/>
          <w:sz w:val="24"/>
          <w:szCs w:val="24"/>
        </w:rPr>
        <w:t>Настоящий закон вступает в силу со дня его официального опубликования</w:t>
      </w:r>
      <w:r w:rsidR="00B10F90">
        <w:rPr>
          <w:rFonts w:ascii="Times New Roman" w:hAnsi="Times New Roman" w:cs="Times New Roman"/>
          <w:sz w:val="24"/>
          <w:szCs w:val="24"/>
        </w:rPr>
        <w:t xml:space="preserve"> и распространяется на отношения, возникшие с 1 января 2019 года</w:t>
      </w:r>
      <w:r w:rsidRPr="00C1271A">
        <w:rPr>
          <w:rFonts w:ascii="Times New Roman" w:hAnsi="Times New Roman" w:cs="Times New Roman"/>
          <w:sz w:val="24"/>
          <w:szCs w:val="24"/>
        </w:rPr>
        <w:t>.</w:t>
      </w:r>
    </w:p>
    <w:p w:rsidR="00C1271A" w:rsidRPr="00C1271A" w:rsidRDefault="00C1271A" w:rsidP="00C1271A">
      <w:pPr>
        <w:pStyle w:val="50"/>
        <w:ind w:left="720" w:hanging="720"/>
      </w:pPr>
      <w:r w:rsidRPr="00C1271A">
        <w:t xml:space="preserve">Председатель Собрания депутатов </w:t>
      </w:r>
      <w:r w:rsidRPr="00C1271A">
        <w:tab/>
      </w:r>
      <w:r w:rsidRPr="00C1271A">
        <w:tab/>
        <w:t xml:space="preserve">Губернатор </w:t>
      </w:r>
    </w:p>
    <w:p w:rsidR="00C1271A" w:rsidRPr="00C1271A" w:rsidRDefault="00C1271A" w:rsidP="00C1271A">
      <w:pPr>
        <w:pStyle w:val="50"/>
        <w:spacing w:before="100" w:beforeAutospacing="1"/>
      </w:pPr>
      <w:r w:rsidRPr="00C1271A">
        <w:t>Ненецкого автономного округа</w:t>
      </w:r>
      <w:r w:rsidRPr="00C1271A">
        <w:tab/>
      </w:r>
      <w:r w:rsidRPr="00C1271A">
        <w:tab/>
      </w:r>
      <w:r w:rsidRPr="00C1271A">
        <w:tab/>
        <w:t xml:space="preserve">Ненецкого автономного округа </w:t>
      </w:r>
    </w:p>
    <w:p w:rsidR="00C1271A" w:rsidRPr="00C1271A" w:rsidRDefault="00C1271A" w:rsidP="00C1271A">
      <w:pPr>
        <w:pStyle w:val="50"/>
        <w:spacing w:before="100" w:beforeAutospacing="1"/>
      </w:pPr>
    </w:p>
    <w:p w:rsidR="00C1271A" w:rsidRPr="00C1271A" w:rsidRDefault="00C1271A" w:rsidP="00C1271A">
      <w:pPr>
        <w:pStyle w:val="50"/>
        <w:spacing w:before="100" w:beforeAutospacing="1"/>
        <w:ind w:firstLine="720"/>
      </w:pPr>
    </w:p>
    <w:p w:rsidR="00C1271A" w:rsidRPr="00C1271A" w:rsidRDefault="00C1271A" w:rsidP="00C1271A">
      <w:pPr>
        <w:pStyle w:val="50"/>
        <w:spacing w:before="100" w:beforeAutospacing="1"/>
        <w:jc w:val="center"/>
      </w:pPr>
    </w:p>
    <w:p w:rsidR="00C1271A" w:rsidRPr="00C1271A" w:rsidRDefault="00C1271A" w:rsidP="00C1271A">
      <w:pPr>
        <w:pStyle w:val="50"/>
      </w:pPr>
      <w:r w:rsidRPr="00C1271A">
        <w:t xml:space="preserve">                                      А.И. Лутовинов</w:t>
      </w:r>
      <w:r w:rsidRPr="00C1271A">
        <w:tab/>
      </w:r>
      <w:r w:rsidRPr="00C1271A">
        <w:tab/>
        <w:t xml:space="preserve">                                      А.В. </w:t>
      </w:r>
      <w:proofErr w:type="spellStart"/>
      <w:r w:rsidRPr="00C1271A">
        <w:t>Цыбульский</w:t>
      </w:r>
      <w:proofErr w:type="spellEnd"/>
    </w:p>
    <w:p w:rsidR="00C1271A" w:rsidRPr="00C1271A" w:rsidRDefault="00C1271A" w:rsidP="00C1271A">
      <w:pPr>
        <w:pStyle w:val="52"/>
        <w:spacing w:before="1440"/>
      </w:pPr>
      <w:r w:rsidRPr="00C1271A">
        <w:t>г. Нарьян-Мар</w:t>
      </w:r>
    </w:p>
    <w:p w:rsidR="00C1271A" w:rsidRPr="00C1271A" w:rsidRDefault="00C1271A" w:rsidP="00C1271A">
      <w:pPr>
        <w:rPr>
          <w:rFonts w:ascii="Times New Roman" w:hAnsi="Times New Roman" w:cs="Times New Roman"/>
          <w:sz w:val="24"/>
          <w:szCs w:val="24"/>
        </w:rPr>
      </w:pPr>
      <w:r w:rsidRPr="00C1271A">
        <w:rPr>
          <w:rFonts w:ascii="Times New Roman" w:hAnsi="Times New Roman" w:cs="Times New Roman"/>
          <w:sz w:val="24"/>
          <w:szCs w:val="24"/>
        </w:rPr>
        <w:t>«___» ________ 2019 года</w:t>
      </w:r>
    </w:p>
    <w:p w:rsidR="00C1271A" w:rsidRPr="00C1271A" w:rsidRDefault="00C1271A" w:rsidP="00C1271A">
      <w:pPr>
        <w:rPr>
          <w:rFonts w:ascii="Times New Roman" w:hAnsi="Times New Roman" w:cs="Times New Roman"/>
          <w:sz w:val="24"/>
          <w:szCs w:val="24"/>
        </w:rPr>
      </w:pPr>
      <w:r w:rsidRPr="00C1271A">
        <w:rPr>
          <w:rFonts w:ascii="Times New Roman" w:hAnsi="Times New Roman" w:cs="Times New Roman"/>
          <w:sz w:val="24"/>
          <w:szCs w:val="24"/>
        </w:rPr>
        <w:t>№ ___-оз</w:t>
      </w:r>
    </w:p>
    <w:p w:rsidR="00C25A54" w:rsidRDefault="00C25A54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sz w:val="26"/>
          <w:szCs w:val="26"/>
        </w:rPr>
        <w:br w:type="page"/>
      </w:r>
    </w:p>
    <w:p w:rsidR="00C25A54" w:rsidRDefault="00C25A54">
      <w:pPr>
        <w:rPr>
          <w:sz w:val="26"/>
          <w:szCs w:val="26"/>
        </w:rPr>
      </w:pPr>
    </w:p>
    <w:p w:rsidR="00C25A54" w:rsidRDefault="00C25A54">
      <w:pPr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5940425" cy="8564569"/>
            <wp:effectExtent l="0" t="0" r="3175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64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D7F" w:rsidRDefault="00C25A54" w:rsidP="00C25A54">
      <w:pPr>
        <w:rPr>
          <w:sz w:val="26"/>
          <w:szCs w:val="26"/>
        </w:rPr>
        <w:sectPr w:rsidR="00EC0D7F" w:rsidSect="00192EDD">
          <w:footerReference w:type="default" r:id="rId10"/>
          <w:footerReference w:type="first" r:id="rId11"/>
          <w:pgSz w:w="11906" w:h="16838"/>
          <w:pgMar w:top="426" w:right="850" w:bottom="1134" w:left="1701" w:header="708" w:footer="708" w:gutter="0"/>
          <w:cols w:space="708"/>
          <w:titlePg/>
          <w:docGrid w:linePitch="360"/>
        </w:sectPr>
      </w:pPr>
      <w:r w:rsidRPr="00C25A54">
        <w:rPr>
          <w:sz w:val="26"/>
          <w:szCs w:val="26"/>
        </w:rPr>
        <w:br w:type="page"/>
      </w:r>
      <w:r>
        <w:rPr>
          <w:noProof/>
          <w:sz w:val="26"/>
          <w:szCs w:val="26"/>
          <w:lang w:eastAsia="ru-RU"/>
        </w:rPr>
        <w:drawing>
          <wp:inline distT="0" distB="0" distL="0" distR="0" wp14:anchorId="16BCCA93" wp14:editId="63B4251E">
            <wp:extent cx="5940425" cy="8489588"/>
            <wp:effectExtent l="0" t="0" r="3175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89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6E5" w:rsidRPr="009F66E5" w:rsidRDefault="009F66E5" w:rsidP="009F66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F66E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Пояснительная записка</w:t>
      </w:r>
    </w:p>
    <w:p w:rsidR="009F66E5" w:rsidRPr="009F66E5" w:rsidRDefault="009F66E5" w:rsidP="009F66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F66E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 проекту закона Ненецкого автономного округа</w:t>
      </w:r>
    </w:p>
    <w:p w:rsidR="009F66E5" w:rsidRPr="009F66E5" w:rsidRDefault="009F66E5" w:rsidP="009F66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F66E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«Об утверждении Дополнительного соглашения к Договору </w:t>
      </w:r>
    </w:p>
    <w:p w:rsidR="009F66E5" w:rsidRPr="009F66E5" w:rsidRDefault="009F66E5" w:rsidP="009F66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F66E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между органами государственной власти Архангельской области </w:t>
      </w:r>
    </w:p>
    <w:p w:rsidR="009F66E5" w:rsidRPr="009F66E5" w:rsidRDefault="009F66E5" w:rsidP="009F66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F66E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 Ненецкого автономного округа о взаимодействии при осуществлении </w:t>
      </w:r>
      <w:proofErr w:type="gramStart"/>
      <w:r w:rsidRPr="009F66E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полномочий органов государственной власти субъектов Российской Федерации</w:t>
      </w:r>
      <w:proofErr w:type="gramEnd"/>
      <w:r w:rsidRPr="009F66E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от 5 июня 2014 года»</w:t>
      </w:r>
    </w:p>
    <w:p w:rsidR="009F66E5" w:rsidRPr="009F66E5" w:rsidRDefault="009F66E5" w:rsidP="009F66E5">
      <w:pPr>
        <w:tabs>
          <w:tab w:val="left" w:pos="9356"/>
        </w:tabs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F66E5" w:rsidRPr="009F66E5" w:rsidRDefault="009F66E5" w:rsidP="009F66E5">
      <w:pPr>
        <w:tabs>
          <w:tab w:val="left" w:pos="9356"/>
        </w:tabs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F66E5" w:rsidRPr="009F66E5" w:rsidRDefault="009F66E5" w:rsidP="009F66E5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F66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Субъект правотворческой инициативы: губернатор Ненецкого автономного округа.</w:t>
      </w:r>
    </w:p>
    <w:p w:rsidR="009F66E5" w:rsidRPr="009F66E5" w:rsidRDefault="009F66E5" w:rsidP="009F66E5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F66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Разработчик проекта: Департамент финансов и экономики Ненецкого автономного округа.</w:t>
      </w:r>
    </w:p>
    <w:p w:rsidR="009F66E5" w:rsidRPr="009F66E5" w:rsidRDefault="009F66E5" w:rsidP="009F66E5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F66E5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В </w:t>
      </w:r>
      <w:r w:rsidRPr="009F66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адрес губернатора Ненецкого автономного округа от губернатора Архангельской области поступил проект Дополнительного соглашения к Договору между органами государственной власти Архангельской области и Ненецкого автономного округа о взаимодействии при осуществлении </w:t>
      </w:r>
      <w:proofErr w:type="gramStart"/>
      <w:r w:rsidRPr="009F66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полномочий органов государственной власти субъектов Российской Федерации</w:t>
      </w:r>
      <w:proofErr w:type="gramEnd"/>
      <w:r w:rsidRPr="009F66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 5 июня 2014 года (далее соответственно - Дополнительное соглашение, Договор).</w:t>
      </w:r>
    </w:p>
    <w:p w:rsidR="009F66E5" w:rsidRPr="009F66E5" w:rsidRDefault="009F66E5" w:rsidP="009F66E5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66E5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Необходимость подписания Дополнительного соглашения к Договору обусловлена следующими обстоятельствами.</w:t>
      </w:r>
    </w:p>
    <w:p w:rsidR="009F66E5" w:rsidRPr="009F66E5" w:rsidRDefault="009F66E5" w:rsidP="009F66E5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9F66E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Подпунктом 19 пункта 1 статьи 3 Договора определен норматив зачисления в бюджет Ненецкого автономного округа государственной пошлины (подлежащей зачислению по месту государственной регистрации, совершения юридически значимых действий или выдачи документов), предусмотренной пунктом 2 статьи 56 Бюджетного кодекса Российской Федерации (далее - БК РФ), собираемой на территории Ненецкого автономного округа, в размере 50 процентов.</w:t>
      </w:r>
      <w:proofErr w:type="gramEnd"/>
    </w:p>
    <w:p w:rsidR="009F66E5" w:rsidRPr="009F66E5" w:rsidRDefault="009F66E5" w:rsidP="009F66E5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9F66E5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Федеральным законом от 21 июля 2014 года № 249-ФЗ «О внесении изменений в статьи 50 и 56 Бюджетного кодекса Российской Федерации» (далее - Федеральный закон № 249-ФЗ) внесены изменения в БК РФ, согласно которым с 1 января 2015 года установлен норматив распределения государственной пошлины (подлежащей зачислению по месту государственной регистрации, совершения юридически значимых действий или выдачи документов) за совершение федеральными органами исполнительной власти</w:t>
      </w:r>
      <w:proofErr w:type="gramEnd"/>
      <w:r w:rsidRPr="009F66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юридически значимых действий в случае подачи заявления и (или) документов, необходимых для их совершения, в многофункциональный центр предоставления государственных и муниципальных услуг в размере 50 процентов, зачисляемых в бюджет субъекта Российской Федерации.</w:t>
      </w:r>
    </w:p>
    <w:p w:rsidR="009F66E5" w:rsidRPr="009F66E5" w:rsidRDefault="009F66E5" w:rsidP="009F66E5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9F66E5">
        <w:rPr>
          <w:rFonts w:ascii="Times New Roman" w:eastAsia="Times New Roman" w:hAnsi="Times New Roman" w:cs="Times New Roman"/>
          <w:sz w:val="26"/>
          <w:szCs w:val="26"/>
          <w:lang w:eastAsia="ru-RU"/>
        </w:rPr>
        <w:t>С 1 января 2019 года в соответствии с Федеральным законом от 7 марта 2018 года № 45-ФЗ «О внесении изменений в Бюджетный кодекс Российской Федерации» (далее - Федеральный закон № 45-ФЗ) в БК РФ определен норматив распределения государственной пошлины (подлежащей зачислению по месту государственной регистрации, совершения юридически значимых действий или выдачи документов) за совершение федеральными органами исполнительной власти юридически значимых действий в случае</w:t>
      </w:r>
      <w:proofErr w:type="gramEnd"/>
      <w:r w:rsidRPr="009F66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подачи заявления и (или) документов, необходимых для их совершения, в электронной форме и выдачи документов через многофункциональный центр предоставления государственных и муниципальных услуг, в размере 25 процентов.</w:t>
      </w:r>
    </w:p>
    <w:p w:rsidR="009F66E5" w:rsidRPr="009F66E5" w:rsidRDefault="009F66E5" w:rsidP="009F66E5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66E5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Указанные положения Федеральных законов № 249-ФЗ и № 45-ФЗ в настоящее время не учтены в Договоре.</w:t>
      </w:r>
    </w:p>
    <w:p w:rsidR="009F66E5" w:rsidRDefault="009F66E5" w:rsidP="009F66E5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66E5" w:rsidRPr="009F66E5" w:rsidRDefault="009F66E5" w:rsidP="009F66E5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66E5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вступлением в силу Федерального закона № 45-ФЗ возникло противоречие подпункта 19 пункта 1 статьи 3 Договора положениям БК РФ. Установление в пункте 2 статьи 56 БК Федеральным законом № 249-ФЗ нового вида государственной пошлины необходимо учесть в пункте 1 статьи 3 Договора.</w:t>
      </w:r>
    </w:p>
    <w:p w:rsidR="009F66E5" w:rsidRPr="009F66E5" w:rsidRDefault="009F66E5" w:rsidP="009F66E5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66E5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Реализация указанных изменений бюджетного законодательства Российской Федерации может привести к изменению доходов бюджета Ненецкого автономного округа и бюджета Архангельской области.</w:t>
      </w:r>
    </w:p>
    <w:p w:rsidR="009F66E5" w:rsidRPr="009F66E5" w:rsidRDefault="009F66E5" w:rsidP="009F66E5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9F66E5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Пунктом 3 статьи 11 Договора установлено, что при изменении бюджетного законодательства Российской Федерации, законодательства Российской Федерации о налогах и сборах или законодательства Российской Федерации, регулирующего разграничение полномочий между органами государственной власти Российской Федерации, органами государственной власти субъектов Российской Федерации и органами местного самоуправления, если это изменение приводит к увеличению расходов или снижению доходов бюджета Архангельской области или бюджета Ненецкого автономного</w:t>
      </w:r>
      <w:proofErr w:type="gramEnd"/>
      <w:r w:rsidRPr="009F66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округа, проводятся согласительные процедуры с целью изменения Договора.</w:t>
      </w:r>
    </w:p>
    <w:p w:rsidR="009F66E5" w:rsidRPr="009F66E5" w:rsidRDefault="009F66E5" w:rsidP="009F66E5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9F66E5">
        <w:rPr>
          <w:rFonts w:ascii="Times New Roman" w:eastAsia="Times New Roman" w:hAnsi="Times New Roman" w:cs="Times New Roman"/>
          <w:sz w:val="26"/>
          <w:szCs w:val="26"/>
          <w:lang w:eastAsia="ru-RU"/>
        </w:rPr>
        <w:t>С учетом этого Дополнительным соглашением предлагается внести изменения в пункт 1 статьи 3 Договора, определив нормативы зачисления в бюджет Ненецкого автономного округа для государственной пошлины с учетом разных нормативов, установленных пунктом 2 статьи 56 БК РФ, в отношении государственной пошлины (подлежащей зачислению по месту государственной регистрации, совершения юридически значимых действий или выдачи документов):</w:t>
      </w:r>
      <w:proofErr w:type="gramEnd"/>
    </w:p>
    <w:p w:rsidR="009F66E5" w:rsidRPr="009F66E5" w:rsidRDefault="009F66E5" w:rsidP="009F66E5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66E5">
        <w:rPr>
          <w:rFonts w:ascii="Times New Roman" w:eastAsia="Times New Roman" w:hAnsi="Times New Roman" w:cs="Times New Roman"/>
          <w:sz w:val="26"/>
          <w:szCs w:val="26"/>
          <w:lang w:eastAsia="ru-RU"/>
        </w:rPr>
        <w:t>за совершение федеральными органами исполнительной власти юридически значимых действий в случае подачи заявления и (или) документов, необходимых для их совершения, в многофункциональный центр предоставления государственных и муниципальных услуг - по нормативу 25 процентов;</w:t>
      </w:r>
    </w:p>
    <w:p w:rsidR="009F66E5" w:rsidRPr="009F66E5" w:rsidRDefault="009F66E5" w:rsidP="009F66E5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66E5">
        <w:rPr>
          <w:rFonts w:ascii="Times New Roman" w:eastAsia="Times New Roman" w:hAnsi="Times New Roman" w:cs="Times New Roman"/>
          <w:sz w:val="26"/>
          <w:szCs w:val="26"/>
          <w:lang w:eastAsia="ru-RU"/>
        </w:rPr>
        <w:t>за совершение федеральными органами исполнительной власти юридически значимых действий в случае подачи заявления и (или) документов, необходимых для их совершения, в электронной форме и выдачи документов через многофункциональный центр предоставления государственных и муниципальных услуг - по нормативу 12,5 процента.</w:t>
      </w:r>
    </w:p>
    <w:p w:rsidR="009F66E5" w:rsidRPr="009F66E5" w:rsidRDefault="009F66E5" w:rsidP="009F66E5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66E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определении размеров указанных нормативов за основу взят предусмотренный подпунктом 19 пункта 1 статьи 3 Договора подход распределения подлежащей зачислению государственной пошлины между бюджетами Ненецкого автономного округа и Архангельской области  поровну.</w:t>
      </w:r>
    </w:p>
    <w:p w:rsidR="009F66E5" w:rsidRPr="009F66E5" w:rsidRDefault="009F66E5" w:rsidP="009F6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66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Выпадающие доходы окружного бюджета составят около 4 385,0 тыс. рублей - 25% </w:t>
      </w:r>
      <w:r w:rsidRPr="009F66E5">
        <w:rPr>
          <w:rFonts w:ascii="Times New Roman" w:eastAsia="Times New Roman" w:hAnsi="Times New Roman" w:cs="Times New Roman"/>
          <w:sz w:val="26"/>
          <w:szCs w:val="26"/>
          <w:lang w:eastAsia="ru-RU"/>
        </w:rPr>
        <w:t>(приложение к пояснительной записке проекта закона НАО</w:t>
      </w:r>
      <w:r w:rsidRPr="009F66E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«Об утверждении Дополнительного Соглашения к Договору между органами государственной власти Архангельской области и ненецкого автономного округа о взаимодействии при осуществлении </w:t>
      </w:r>
      <w:proofErr w:type="gramStart"/>
      <w:r w:rsidRPr="009F66E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полномочий органов государственной власти субъектов Российской Федерации</w:t>
      </w:r>
      <w:proofErr w:type="gramEnd"/>
      <w:r w:rsidRPr="009F66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5 июня 2014 года»).</w:t>
      </w:r>
    </w:p>
    <w:p w:rsidR="009F66E5" w:rsidRPr="009F66E5" w:rsidRDefault="009F66E5" w:rsidP="009F66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66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Принятие законопроекта не повлечет увеличения расходных обязательств Ненецкого автономного округа, не потребует дополнительных материальных затрат из окружного бюджета. </w:t>
      </w:r>
    </w:p>
    <w:p w:rsidR="009F66E5" w:rsidRPr="009F66E5" w:rsidRDefault="009F66E5" w:rsidP="009F66E5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66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реализации проекта закона не потребуется принятие или признание </w:t>
      </w:r>
      <w:proofErr w:type="gramStart"/>
      <w:r w:rsidRPr="009F66E5">
        <w:rPr>
          <w:rFonts w:ascii="Times New Roman" w:eastAsia="Times New Roman" w:hAnsi="Times New Roman" w:cs="Times New Roman"/>
          <w:sz w:val="26"/>
          <w:szCs w:val="26"/>
          <w:lang w:eastAsia="ru-RU"/>
        </w:rPr>
        <w:t>утратившими</w:t>
      </w:r>
      <w:proofErr w:type="gramEnd"/>
      <w:r w:rsidRPr="009F66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силу иных нормативных правовых актов, а также внесение изменений в иные нормативные правовые акты.</w:t>
      </w:r>
    </w:p>
    <w:p w:rsidR="009F66E5" w:rsidRDefault="009F66E5" w:rsidP="009F66E5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66E5" w:rsidRDefault="009F66E5" w:rsidP="009F66E5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66E5" w:rsidRDefault="009F66E5" w:rsidP="009F66E5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66E5" w:rsidRPr="009F66E5" w:rsidRDefault="009F66E5" w:rsidP="009F66E5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66E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закона не затрагивает вопросы осуществления предпринимательской и инвестиционной деятельности, оценке регулирующего воздействия не подлежит.</w:t>
      </w:r>
    </w:p>
    <w:p w:rsidR="009F66E5" w:rsidRPr="009F66E5" w:rsidRDefault="009F66E5" w:rsidP="009F66E5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9F66E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Принятие закона Ненецкого автономного округа «Об утверждении Дополнительного соглашения к Договору между 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субъектов Российской Федерации от 5 июня 2014 года»</w:t>
      </w:r>
      <w:r w:rsidRPr="009F66E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9F66E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потребует внесения изменений в закон Ненецкого автономного округа от 24.12.2019 № 26-оз «Об окружном бюджете на 2019 год и на плановый период 2020 и</w:t>
      </w:r>
      <w:proofErr w:type="gramEnd"/>
      <w:r w:rsidRPr="009F66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2021 годов».</w:t>
      </w:r>
    </w:p>
    <w:p w:rsidR="00FE5E95" w:rsidRDefault="00FE5E95" w:rsidP="002C5B87">
      <w:pPr>
        <w:widowControl w:val="0"/>
        <w:spacing w:after="0" w:line="280" w:lineRule="exact"/>
        <w:ind w:right="-8" w:firstLine="760"/>
        <w:rPr>
          <w:rFonts w:ascii="Times New Roman" w:hAnsi="Times New Roman" w:cs="Times New Roman"/>
          <w:sz w:val="26"/>
          <w:szCs w:val="26"/>
        </w:rPr>
        <w:sectPr w:rsidR="00FE5E95" w:rsidSect="009F66E5">
          <w:pgSz w:w="11906" w:h="16838"/>
          <w:pgMar w:top="567" w:right="850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84"/>
        <w:gridCol w:w="1135"/>
        <w:gridCol w:w="567"/>
        <w:gridCol w:w="567"/>
        <w:gridCol w:w="567"/>
        <w:gridCol w:w="567"/>
        <w:gridCol w:w="567"/>
        <w:gridCol w:w="567"/>
        <w:gridCol w:w="567"/>
        <w:gridCol w:w="566"/>
        <w:gridCol w:w="709"/>
        <w:gridCol w:w="709"/>
        <w:gridCol w:w="708"/>
        <w:gridCol w:w="709"/>
        <w:gridCol w:w="567"/>
        <w:gridCol w:w="708"/>
        <w:gridCol w:w="709"/>
        <w:gridCol w:w="567"/>
        <w:gridCol w:w="708"/>
        <w:gridCol w:w="709"/>
        <w:gridCol w:w="709"/>
        <w:gridCol w:w="709"/>
        <w:gridCol w:w="709"/>
        <w:gridCol w:w="708"/>
        <w:gridCol w:w="426"/>
        <w:gridCol w:w="142"/>
        <w:gridCol w:w="426"/>
      </w:tblGrid>
      <w:tr w:rsidR="00A55B27" w:rsidRPr="00817FE2" w:rsidTr="003D6322">
        <w:trPr>
          <w:gridAfter w:val="1"/>
          <w:wAfter w:w="426" w:type="dxa"/>
          <w:trHeight w:val="431"/>
        </w:trPr>
        <w:tc>
          <w:tcPr>
            <w:tcW w:w="8789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B27" w:rsidRPr="006A1D34" w:rsidRDefault="00A55B27" w:rsidP="006A1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</w:tc>
        <w:tc>
          <w:tcPr>
            <w:tcW w:w="7371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B27" w:rsidRPr="003D6322" w:rsidRDefault="00A55B27" w:rsidP="00103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Приложение № 1</w:t>
            </w:r>
          </w:p>
          <w:p w:rsidR="00A55B27" w:rsidRPr="003D6322" w:rsidRDefault="00A55B27" w:rsidP="00103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 пояснительной записке проекта Дополнительного соглашения к Договору между органами государственной власти Архангельской области и НАО </w:t>
            </w:r>
          </w:p>
          <w:p w:rsidR="00A55B27" w:rsidRPr="006A1D34" w:rsidRDefault="00A55B27" w:rsidP="00103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 взаимодействии при осуществлении полномочий органов государственной власти субъектов РФ от 5 июня 2014 года</w:t>
            </w:r>
          </w:p>
        </w:tc>
      </w:tr>
      <w:tr w:rsidR="000371B6" w:rsidRPr="00817FE2" w:rsidTr="003D6322">
        <w:trPr>
          <w:trHeight w:val="7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D34" w:rsidRPr="006A1D34" w:rsidRDefault="006A1D34" w:rsidP="006A1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D34" w:rsidRPr="006A1D34" w:rsidRDefault="006A1D34" w:rsidP="006A1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D34" w:rsidRPr="006A1D34" w:rsidRDefault="006A1D34" w:rsidP="006A1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D34" w:rsidRPr="006A1D34" w:rsidRDefault="006A1D34" w:rsidP="006A1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D34" w:rsidRPr="006A1D34" w:rsidRDefault="006A1D34" w:rsidP="006A1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D34" w:rsidRPr="006A1D34" w:rsidRDefault="006A1D34" w:rsidP="006A1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D34" w:rsidRPr="006A1D34" w:rsidRDefault="006A1D34" w:rsidP="006A1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D34" w:rsidRPr="006A1D34" w:rsidRDefault="006A1D34" w:rsidP="006A1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D34" w:rsidRPr="006A1D34" w:rsidRDefault="006A1D34" w:rsidP="006A1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D34" w:rsidRPr="006A1D34" w:rsidRDefault="006A1D34" w:rsidP="006A1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D34" w:rsidRPr="006A1D34" w:rsidRDefault="006A1D34" w:rsidP="006A1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D34" w:rsidRPr="006A1D34" w:rsidRDefault="006A1D34" w:rsidP="006A1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D34" w:rsidRPr="006A1D34" w:rsidRDefault="006A1D34" w:rsidP="006A1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D34" w:rsidRPr="006A1D34" w:rsidRDefault="006A1D34" w:rsidP="006A1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D34" w:rsidRPr="006A1D34" w:rsidRDefault="006A1D34" w:rsidP="006A1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D34" w:rsidRPr="006A1D34" w:rsidRDefault="006A1D34" w:rsidP="006A1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D34" w:rsidRPr="006A1D34" w:rsidRDefault="006A1D34" w:rsidP="006A1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D34" w:rsidRPr="006A1D34" w:rsidRDefault="006A1D34" w:rsidP="006A1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D34" w:rsidRPr="006A1D34" w:rsidRDefault="006A1D34" w:rsidP="006A1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D34" w:rsidRPr="006A1D34" w:rsidRDefault="006A1D34" w:rsidP="006A1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D34" w:rsidRPr="006A1D34" w:rsidRDefault="006A1D34" w:rsidP="006A1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D34" w:rsidRPr="006A1D34" w:rsidRDefault="006A1D34" w:rsidP="006A1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D34" w:rsidRPr="006A1D34" w:rsidRDefault="006A1D34" w:rsidP="006A1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D34" w:rsidRPr="006A1D34" w:rsidRDefault="006A1D34" w:rsidP="006A1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D34" w:rsidRPr="006A1D34" w:rsidRDefault="006A1D34" w:rsidP="006A1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D34" w:rsidRPr="006A1D34" w:rsidRDefault="006A1D34" w:rsidP="006A1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</w:tr>
      <w:tr w:rsidR="000371B6" w:rsidRPr="00817FE2" w:rsidTr="003D6322">
        <w:trPr>
          <w:trHeight w:val="816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</w:t>
            </w:r>
            <w:proofErr w:type="gramStart"/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</w:t>
            </w:r>
            <w:proofErr w:type="gramEnd"/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/п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Наименование кода вида доходов, кода подвидов доходов бюджетов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Бюджетный кодекс Российской Федерации</w:t>
            </w:r>
          </w:p>
        </w:tc>
        <w:tc>
          <w:tcPr>
            <w:tcW w:w="510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По Договору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Предложение Минфина России 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Предложения губернатора</w:t>
            </w:r>
            <w:proofErr w:type="gramStart"/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А</w:t>
            </w:r>
            <w:proofErr w:type="gramEnd"/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рх. области (в соответствии с Доп. Соглашением к Договору)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Выпадающие доходы в связи с принятием</w:t>
            </w:r>
            <w:proofErr w:type="gramStart"/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Д</w:t>
            </w:r>
            <w:proofErr w:type="gramEnd"/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оп. Соглашения к Договору                                                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Дополнительные поступления госпошлины в связи с принятием</w:t>
            </w:r>
            <w:proofErr w:type="gramStart"/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Д</w:t>
            </w:r>
            <w:proofErr w:type="gramEnd"/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оп. Соглашения к Договору                                              </w:t>
            </w:r>
          </w:p>
        </w:tc>
      </w:tr>
      <w:tr w:rsidR="000371B6" w:rsidRPr="006A1D34" w:rsidTr="003D6322">
        <w:trPr>
          <w:trHeight w:val="30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1D34" w:rsidRPr="006A1D34" w:rsidRDefault="006A1D34" w:rsidP="006A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1D34" w:rsidRPr="006A1D34" w:rsidRDefault="006A1D34" w:rsidP="006A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2019 год (прогноз)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2018 год (факт)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2019 год (прогноз)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2019 год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2019 год (прогноз)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2019 год (прогноз)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2019 год (прогноз)</w:t>
            </w:r>
          </w:p>
        </w:tc>
      </w:tr>
      <w:tr w:rsidR="000371B6" w:rsidRPr="00817FE2" w:rsidTr="003D6322">
        <w:trPr>
          <w:trHeight w:val="30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1D34" w:rsidRPr="006A1D34" w:rsidRDefault="006A1D34" w:rsidP="006A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1D34" w:rsidRPr="006A1D34" w:rsidRDefault="006A1D34" w:rsidP="006A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Бюджет субъекта РФ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Окружной бюджет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Областной бюджет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Окружной бюджет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Областной бюджет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Окружной бюджет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Областной бюджет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Окружной бюджет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Областной бюджет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Окружной бюджет 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Областной бюджет </w:t>
            </w:r>
          </w:p>
        </w:tc>
      </w:tr>
      <w:tr w:rsidR="000371B6" w:rsidRPr="00817FE2" w:rsidTr="003D6322">
        <w:trPr>
          <w:trHeight w:val="521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1D34" w:rsidRPr="006A1D34" w:rsidRDefault="006A1D34" w:rsidP="006A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1D34" w:rsidRPr="006A1D34" w:rsidRDefault="006A1D34" w:rsidP="006A1D34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норматив</w:t>
            </w:r>
            <w:proofErr w:type="gramStart"/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(%)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сумма (</w:t>
            </w:r>
            <w:proofErr w:type="spellStart"/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тыс</w:t>
            </w:r>
            <w:proofErr w:type="gramStart"/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.р</w:t>
            </w:r>
            <w:proofErr w:type="gramEnd"/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уб</w:t>
            </w:r>
            <w:proofErr w:type="spellEnd"/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.)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норматив</w:t>
            </w:r>
            <w:proofErr w:type="gramStart"/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(%)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сумма (</w:t>
            </w:r>
            <w:proofErr w:type="spellStart"/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тыс</w:t>
            </w:r>
            <w:proofErr w:type="gramStart"/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.р</w:t>
            </w:r>
            <w:proofErr w:type="gramEnd"/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уб</w:t>
            </w:r>
            <w:proofErr w:type="spellEnd"/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.)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норматив</w:t>
            </w:r>
            <w:proofErr w:type="gramStart"/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(%)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сумма (</w:t>
            </w:r>
            <w:proofErr w:type="spellStart"/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тыс</w:t>
            </w:r>
            <w:proofErr w:type="gramStart"/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.р</w:t>
            </w:r>
            <w:proofErr w:type="gramEnd"/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уб</w:t>
            </w:r>
            <w:proofErr w:type="spellEnd"/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.)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норматив</w:t>
            </w:r>
            <w:proofErr w:type="gramStart"/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(%)</w:t>
            </w:r>
            <w:proofErr w:type="gram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сумма (</w:t>
            </w:r>
            <w:proofErr w:type="spellStart"/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тыс</w:t>
            </w:r>
            <w:proofErr w:type="gramStart"/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.р</w:t>
            </w:r>
            <w:proofErr w:type="gramEnd"/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уб</w:t>
            </w:r>
            <w:proofErr w:type="spellEnd"/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норматив</w:t>
            </w:r>
            <w:proofErr w:type="gramStart"/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(%)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сумма (</w:t>
            </w:r>
            <w:proofErr w:type="spellStart"/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тыс</w:t>
            </w:r>
            <w:proofErr w:type="gramStart"/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.р</w:t>
            </w:r>
            <w:proofErr w:type="gramEnd"/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уб</w:t>
            </w:r>
            <w:proofErr w:type="spellEnd"/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.)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норматив</w:t>
            </w:r>
            <w:proofErr w:type="gramStart"/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(%)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сумма (</w:t>
            </w:r>
            <w:proofErr w:type="spellStart"/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тыс</w:t>
            </w:r>
            <w:proofErr w:type="gramStart"/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.р</w:t>
            </w:r>
            <w:proofErr w:type="gramEnd"/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уб</w:t>
            </w:r>
            <w:proofErr w:type="spellEnd"/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.)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норматив</w:t>
            </w:r>
            <w:proofErr w:type="gramStart"/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(%)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сумма (</w:t>
            </w:r>
            <w:proofErr w:type="spellStart"/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тыс</w:t>
            </w:r>
            <w:proofErr w:type="gramStart"/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.р</w:t>
            </w:r>
            <w:proofErr w:type="gramEnd"/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уб</w:t>
            </w:r>
            <w:proofErr w:type="spellEnd"/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норматив</w:t>
            </w:r>
            <w:proofErr w:type="gramStart"/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(%)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сумма (</w:t>
            </w:r>
            <w:proofErr w:type="spellStart"/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тыс</w:t>
            </w:r>
            <w:proofErr w:type="gramStart"/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.р</w:t>
            </w:r>
            <w:proofErr w:type="gramEnd"/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уб</w:t>
            </w:r>
            <w:proofErr w:type="spellEnd"/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.)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норматив</w:t>
            </w:r>
            <w:proofErr w:type="gramStart"/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(%)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сумма (</w:t>
            </w:r>
            <w:proofErr w:type="spellStart"/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тыс</w:t>
            </w:r>
            <w:proofErr w:type="gramStart"/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.р</w:t>
            </w:r>
            <w:proofErr w:type="gramEnd"/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уб</w:t>
            </w:r>
            <w:proofErr w:type="spellEnd"/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норматив</w:t>
            </w:r>
            <w:proofErr w:type="gramStart"/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(%)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сумма (</w:t>
            </w:r>
            <w:proofErr w:type="spellStart"/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тыс</w:t>
            </w:r>
            <w:proofErr w:type="gramStart"/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.р</w:t>
            </w:r>
            <w:proofErr w:type="gramEnd"/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уб</w:t>
            </w:r>
            <w:proofErr w:type="spellEnd"/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норматив</w:t>
            </w:r>
            <w:proofErr w:type="gramStart"/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(%)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сумма (</w:t>
            </w:r>
            <w:proofErr w:type="spellStart"/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тыс</w:t>
            </w:r>
            <w:proofErr w:type="gramStart"/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.р</w:t>
            </w:r>
            <w:proofErr w:type="gramEnd"/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уб</w:t>
            </w:r>
            <w:proofErr w:type="spellEnd"/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.)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норматив</w:t>
            </w:r>
            <w:proofErr w:type="gramStart"/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(%)</w:t>
            </w:r>
            <w:proofErr w:type="gramEnd"/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сумма (</w:t>
            </w:r>
            <w:proofErr w:type="spellStart"/>
            <w:r w:rsidRPr="006A1D3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тыс</w:t>
            </w:r>
            <w:proofErr w:type="gramStart"/>
            <w:r w:rsidRPr="006A1D3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.р</w:t>
            </w:r>
            <w:proofErr w:type="gramEnd"/>
            <w:r w:rsidRPr="006A1D3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уб</w:t>
            </w:r>
            <w:proofErr w:type="spellEnd"/>
            <w:r w:rsidRPr="006A1D3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.)</w:t>
            </w:r>
          </w:p>
        </w:tc>
      </w:tr>
      <w:tr w:rsidR="000371B6" w:rsidRPr="00817FE2" w:rsidTr="003D6322">
        <w:trPr>
          <w:trHeight w:val="1694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D34" w:rsidRPr="006A1D34" w:rsidRDefault="006A1D34" w:rsidP="006A1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 xml:space="preserve">Госпошлина (подлежащая зачислению по месту государственной регистрации, совершения юридически значимых действий или выдачи документов) за совершение федеральными органами исполнительной власти юридически значимых действий в случае подачи заявления и (или) документов, необходимых для их совершения, </w:t>
            </w:r>
            <w:r w:rsidRPr="006A1D34"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ru-RU"/>
              </w:rPr>
              <w:t>в многофункциональный центр</w:t>
            </w:r>
            <w:r w:rsidRPr="006A1D3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 xml:space="preserve"> предоставления государственных и муниципальных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8 770,0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8 770,0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9 219,6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8 770,0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4 385,0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4 385,0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-4 385,0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25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4 385,0</w:t>
            </w:r>
          </w:p>
        </w:tc>
      </w:tr>
      <w:tr w:rsidR="000371B6" w:rsidRPr="00817FE2" w:rsidTr="003D6322">
        <w:trPr>
          <w:trHeight w:val="2393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D34" w:rsidRPr="006A1D34" w:rsidRDefault="006A1D34" w:rsidP="006A1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 xml:space="preserve">Госпошлина (подлежащая зачислению по месту государственной регистрации, совершения юридически значимых действий или выдачи документов) за совершение федеральными органами исполнительной власти юридически значимых действий в случае подачи заявления и (или) документов, необходимых для их совершения, </w:t>
            </w:r>
            <w:r w:rsidRPr="006A1D34"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ru-RU"/>
              </w:rPr>
              <w:t xml:space="preserve">в электронной форме </w:t>
            </w:r>
            <w:r w:rsidRPr="006A1D3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и выдачи документов через многофункциональный центр предоставления государственных и муниципальных услуг</w:t>
            </w:r>
            <w:proofErr w:type="gramStart"/>
            <w:r w:rsidRPr="006A1D3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 xml:space="preserve"> .</w:t>
            </w:r>
            <w:proofErr w:type="gramEnd"/>
            <w:r w:rsidRPr="006A1D3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 xml:space="preserve">                                                                                                                                                </w:t>
            </w:r>
            <w:r w:rsidRPr="006A1D34"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ru-RU"/>
              </w:rPr>
              <w:t>Норматив распределения госпошлины введен с                                                                                                          1 января 2019 года.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Х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12,5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12,5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</w:tr>
      <w:tr w:rsidR="000371B6" w:rsidRPr="00817FE2" w:rsidTr="003D6322">
        <w:trPr>
          <w:trHeight w:val="41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D34" w:rsidRPr="006A1D34" w:rsidRDefault="006A1D34" w:rsidP="006A1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D34" w:rsidRPr="006A1D34" w:rsidRDefault="006A1D34" w:rsidP="006A1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ИТОГО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D34" w:rsidRPr="006A1D34" w:rsidRDefault="006A1D34" w:rsidP="006A1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8 770,0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8 770,0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D34" w:rsidRPr="006A1D34" w:rsidRDefault="006A1D34" w:rsidP="006A1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9 219,6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8 770,0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4 385,0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4 385,0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-4 385,0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D34" w:rsidRPr="006A1D34" w:rsidRDefault="006A1D34" w:rsidP="006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6A1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4 385,0</w:t>
            </w:r>
          </w:p>
        </w:tc>
      </w:tr>
    </w:tbl>
    <w:p w:rsidR="003D366A" w:rsidRPr="00817FE2" w:rsidRDefault="003D366A" w:rsidP="002C5B87">
      <w:pPr>
        <w:widowControl w:val="0"/>
        <w:spacing w:after="0" w:line="280" w:lineRule="exact"/>
        <w:ind w:right="-8" w:firstLine="760"/>
        <w:rPr>
          <w:rFonts w:ascii="Times New Roman" w:hAnsi="Times New Roman" w:cs="Times New Roman"/>
          <w:sz w:val="10"/>
          <w:szCs w:val="10"/>
        </w:rPr>
      </w:pPr>
    </w:p>
    <w:sectPr w:rsidR="003D366A" w:rsidRPr="00817FE2" w:rsidSect="00590950">
      <w:type w:val="oddPage"/>
      <w:pgSz w:w="16838" w:h="11906" w:orient="landscape"/>
      <w:pgMar w:top="568" w:right="567" w:bottom="850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D7F" w:rsidRDefault="00EC0D7F" w:rsidP="00EC0D7F">
      <w:pPr>
        <w:spacing w:after="0" w:line="240" w:lineRule="auto"/>
      </w:pPr>
      <w:r>
        <w:separator/>
      </w:r>
    </w:p>
  </w:endnote>
  <w:endnote w:type="continuationSeparator" w:id="0">
    <w:p w:rsidR="00EC0D7F" w:rsidRDefault="00EC0D7F" w:rsidP="00EC0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D7F" w:rsidRPr="00EC0D7F" w:rsidRDefault="00EC0D7F">
    <w:pPr>
      <w:pStyle w:val="a9"/>
      <w:jc w:val="center"/>
      <w:rPr>
        <w:rFonts w:ascii="Times New Roman" w:hAnsi="Times New Roman" w:cs="Times New Roman"/>
        <w:sz w:val="24"/>
        <w:szCs w:val="24"/>
      </w:rPr>
    </w:pPr>
  </w:p>
  <w:p w:rsidR="00EC0D7F" w:rsidRDefault="00EC0D7F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D7F" w:rsidRDefault="00EC0D7F">
    <w:pPr>
      <w:pStyle w:val="a9"/>
      <w:jc w:val="center"/>
    </w:pPr>
  </w:p>
  <w:p w:rsidR="00EC0D7F" w:rsidRDefault="00EC0D7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D7F" w:rsidRDefault="00EC0D7F" w:rsidP="00EC0D7F">
      <w:pPr>
        <w:spacing w:after="0" w:line="240" w:lineRule="auto"/>
      </w:pPr>
      <w:r>
        <w:separator/>
      </w:r>
    </w:p>
  </w:footnote>
  <w:footnote w:type="continuationSeparator" w:id="0">
    <w:p w:rsidR="00EC0D7F" w:rsidRDefault="00EC0D7F" w:rsidP="00EC0D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85E40"/>
    <w:multiLevelType w:val="hybridMultilevel"/>
    <w:tmpl w:val="A1F6CC8A"/>
    <w:lvl w:ilvl="0" w:tplc="F52882AC">
      <w:start w:val="1"/>
      <w:numFmt w:val="decimal"/>
      <w:lvlText w:val="%1."/>
      <w:lvlJc w:val="left"/>
      <w:pPr>
        <w:tabs>
          <w:tab w:val="num" w:pos="3696"/>
        </w:tabs>
        <w:ind w:left="3696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3A84062"/>
    <w:multiLevelType w:val="hybridMultilevel"/>
    <w:tmpl w:val="2416C2D2"/>
    <w:lvl w:ilvl="0" w:tplc="868E6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F165BA8"/>
    <w:multiLevelType w:val="hybridMultilevel"/>
    <w:tmpl w:val="706E887A"/>
    <w:lvl w:ilvl="0" w:tplc="CD78F7F8">
      <w:start w:val="1"/>
      <w:numFmt w:val="decimal"/>
      <w:lvlText w:val="%1."/>
      <w:lvlJc w:val="left"/>
      <w:pPr>
        <w:ind w:left="16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8" w:hanging="360"/>
      </w:pPr>
    </w:lvl>
    <w:lvl w:ilvl="2" w:tplc="0419001B" w:tentative="1">
      <w:start w:val="1"/>
      <w:numFmt w:val="lowerRoman"/>
      <w:lvlText w:val="%3."/>
      <w:lvlJc w:val="right"/>
      <w:pPr>
        <w:ind w:left="3048" w:hanging="180"/>
      </w:pPr>
    </w:lvl>
    <w:lvl w:ilvl="3" w:tplc="0419000F" w:tentative="1">
      <w:start w:val="1"/>
      <w:numFmt w:val="decimal"/>
      <w:lvlText w:val="%4."/>
      <w:lvlJc w:val="left"/>
      <w:pPr>
        <w:ind w:left="3768" w:hanging="360"/>
      </w:pPr>
    </w:lvl>
    <w:lvl w:ilvl="4" w:tplc="04190019" w:tentative="1">
      <w:start w:val="1"/>
      <w:numFmt w:val="lowerLetter"/>
      <w:lvlText w:val="%5."/>
      <w:lvlJc w:val="left"/>
      <w:pPr>
        <w:ind w:left="4488" w:hanging="360"/>
      </w:pPr>
    </w:lvl>
    <w:lvl w:ilvl="5" w:tplc="0419001B" w:tentative="1">
      <w:start w:val="1"/>
      <w:numFmt w:val="lowerRoman"/>
      <w:lvlText w:val="%6."/>
      <w:lvlJc w:val="right"/>
      <w:pPr>
        <w:ind w:left="5208" w:hanging="180"/>
      </w:pPr>
    </w:lvl>
    <w:lvl w:ilvl="6" w:tplc="0419000F" w:tentative="1">
      <w:start w:val="1"/>
      <w:numFmt w:val="decimal"/>
      <w:lvlText w:val="%7."/>
      <w:lvlJc w:val="left"/>
      <w:pPr>
        <w:ind w:left="5928" w:hanging="360"/>
      </w:pPr>
    </w:lvl>
    <w:lvl w:ilvl="7" w:tplc="04190019" w:tentative="1">
      <w:start w:val="1"/>
      <w:numFmt w:val="lowerLetter"/>
      <w:lvlText w:val="%8."/>
      <w:lvlJc w:val="left"/>
      <w:pPr>
        <w:ind w:left="6648" w:hanging="360"/>
      </w:pPr>
    </w:lvl>
    <w:lvl w:ilvl="8" w:tplc="0419001B" w:tentative="1">
      <w:start w:val="1"/>
      <w:numFmt w:val="lowerRoman"/>
      <w:lvlText w:val="%9."/>
      <w:lvlJc w:val="right"/>
      <w:pPr>
        <w:ind w:left="7368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93D"/>
    <w:rsid w:val="00002861"/>
    <w:rsid w:val="000371B6"/>
    <w:rsid w:val="000577DB"/>
    <w:rsid w:val="00094457"/>
    <w:rsid w:val="000E463E"/>
    <w:rsid w:val="000F1451"/>
    <w:rsid w:val="0010335E"/>
    <w:rsid w:val="00143837"/>
    <w:rsid w:val="00192EDD"/>
    <w:rsid w:val="001E6982"/>
    <w:rsid w:val="001F1D17"/>
    <w:rsid w:val="00275B23"/>
    <w:rsid w:val="002C5B87"/>
    <w:rsid w:val="002F27AF"/>
    <w:rsid w:val="003C10F1"/>
    <w:rsid w:val="003C17AA"/>
    <w:rsid w:val="003C1F83"/>
    <w:rsid w:val="003D366A"/>
    <w:rsid w:val="003D6322"/>
    <w:rsid w:val="00424933"/>
    <w:rsid w:val="00442147"/>
    <w:rsid w:val="00485E29"/>
    <w:rsid w:val="004A4677"/>
    <w:rsid w:val="004F1BB7"/>
    <w:rsid w:val="00521A22"/>
    <w:rsid w:val="00582C21"/>
    <w:rsid w:val="00590950"/>
    <w:rsid w:val="005C3D26"/>
    <w:rsid w:val="006372EF"/>
    <w:rsid w:val="006A1D34"/>
    <w:rsid w:val="006B1A31"/>
    <w:rsid w:val="006C254F"/>
    <w:rsid w:val="00770D36"/>
    <w:rsid w:val="00787DE8"/>
    <w:rsid w:val="00817FE2"/>
    <w:rsid w:val="008314A2"/>
    <w:rsid w:val="00850B56"/>
    <w:rsid w:val="00857894"/>
    <w:rsid w:val="00883902"/>
    <w:rsid w:val="008B0A50"/>
    <w:rsid w:val="008B31BF"/>
    <w:rsid w:val="008D082C"/>
    <w:rsid w:val="009B22F3"/>
    <w:rsid w:val="009D226F"/>
    <w:rsid w:val="009E71D1"/>
    <w:rsid w:val="009F66E5"/>
    <w:rsid w:val="00A03491"/>
    <w:rsid w:val="00A14259"/>
    <w:rsid w:val="00A31455"/>
    <w:rsid w:val="00A41B36"/>
    <w:rsid w:val="00A55B27"/>
    <w:rsid w:val="00A739E3"/>
    <w:rsid w:val="00AC69FC"/>
    <w:rsid w:val="00B10F90"/>
    <w:rsid w:val="00B3393D"/>
    <w:rsid w:val="00B91A59"/>
    <w:rsid w:val="00C1271A"/>
    <w:rsid w:val="00C25A54"/>
    <w:rsid w:val="00C32841"/>
    <w:rsid w:val="00C44529"/>
    <w:rsid w:val="00C52114"/>
    <w:rsid w:val="00C90EE9"/>
    <w:rsid w:val="00D56CA9"/>
    <w:rsid w:val="00D56F49"/>
    <w:rsid w:val="00D77255"/>
    <w:rsid w:val="00DE4113"/>
    <w:rsid w:val="00DF500E"/>
    <w:rsid w:val="00E20EFA"/>
    <w:rsid w:val="00E75450"/>
    <w:rsid w:val="00E91E1B"/>
    <w:rsid w:val="00EC0D7F"/>
    <w:rsid w:val="00ED5D2A"/>
    <w:rsid w:val="00EE43CB"/>
    <w:rsid w:val="00F173A5"/>
    <w:rsid w:val="00F22166"/>
    <w:rsid w:val="00F428FF"/>
    <w:rsid w:val="00F5146C"/>
    <w:rsid w:val="00F60F32"/>
    <w:rsid w:val="00FE5E95"/>
    <w:rsid w:val="00FF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39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339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3393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8D08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rsid w:val="008D0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03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349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F5146C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.1 Закон НАО"/>
    <w:basedOn w:val="a"/>
    <w:next w:val="12"/>
    <w:rsid w:val="00C1271A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8"/>
      <w:lang w:eastAsia="ru-RU"/>
    </w:rPr>
  </w:style>
  <w:style w:type="paragraph" w:customStyle="1" w:styleId="12">
    <w:name w:val="1.2 Название закона"/>
    <w:basedOn w:val="a"/>
    <w:next w:val="13"/>
    <w:rsid w:val="00C1271A"/>
    <w:pPr>
      <w:spacing w:before="1000" w:after="0" w:line="240" w:lineRule="auto"/>
      <w:contextualSpacing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13">
    <w:name w:val="1.3 Принят ... дата"/>
    <w:basedOn w:val="a"/>
    <w:next w:val="a"/>
    <w:rsid w:val="00C1271A"/>
    <w:pPr>
      <w:spacing w:before="1000" w:after="4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3.0 текст закона"/>
    <w:basedOn w:val="a"/>
    <w:rsid w:val="00C1271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2.3 Статья"/>
    <w:basedOn w:val="30"/>
    <w:next w:val="30"/>
    <w:rsid w:val="00C1271A"/>
    <w:pPr>
      <w:spacing w:before="100" w:beforeAutospacing="1" w:after="100" w:afterAutospacing="1"/>
      <w:contextualSpacing/>
    </w:pPr>
    <w:rPr>
      <w:b/>
    </w:rPr>
  </w:style>
  <w:style w:type="paragraph" w:customStyle="1" w:styleId="50">
    <w:name w:val="5.0 Должность"/>
    <w:basedOn w:val="30"/>
    <w:rsid w:val="00C1271A"/>
    <w:pPr>
      <w:spacing w:before="1000"/>
      <w:ind w:firstLine="0"/>
      <w:contextualSpacing/>
      <w:jc w:val="left"/>
    </w:pPr>
    <w:rPr>
      <w:b/>
    </w:rPr>
  </w:style>
  <w:style w:type="paragraph" w:customStyle="1" w:styleId="52">
    <w:name w:val="5.2 Окончание"/>
    <w:basedOn w:val="30"/>
    <w:rsid w:val="00C1271A"/>
    <w:pPr>
      <w:ind w:firstLine="0"/>
      <w:jc w:val="left"/>
    </w:pPr>
  </w:style>
  <w:style w:type="paragraph" w:styleId="a7">
    <w:name w:val="header"/>
    <w:basedOn w:val="a"/>
    <w:link w:val="a8"/>
    <w:uiPriority w:val="99"/>
    <w:unhideWhenUsed/>
    <w:rsid w:val="00EC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C0D7F"/>
  </w:style>
  <w:style w:type="paragraph" w:styleId="a9">
    <w:name w:val="footer"/>
    <w:basedOn w:val="a"/>
    <w:link w:val="aa"/>
    <w:uiPriority w:val="99"/>
    <w:unhideWhenUsed/>
    <w:rsid w:val="00EC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0D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39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339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3393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8D08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rsid w:val="008D0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03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349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F5146C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.1 Закон НАО"/>
    <w:basedOn w:val="a"/>
    <w:next w:val="12"/>
    <w:rsid w:val="00C1271A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8"/>
      <w:lang w:eastAsia="ru-RU"/>
    </w:rPr>
  </w:style>
  <w:style w:type="paragraph" w:customStyle="1" w:styleId="12">
    <w:name w:val="1.2 Название закона"/>
    <w:basedOn w:val="a"/>
    <w:next w:val="13"/>
    <w:rsid w:val="00C1271A"/>
    <w:pPr>
      <w:spacing w:before="1000" w:after="0" w:line="240" w:lineRule="auto"/>
      <w:contextualSpacing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13">
    <w:name w:val="1.3 Принят ... дата"/>
    <w:basedOn w:val="a"/>
    <w:next w:val="a"/>
    <w:rsid w:val="00C1271A"/>
    <w:pPr>
      <w:spacing w:before="1000" w:after="4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3.0 текст закона"/>
    <w:basedOn w:val="a"/>
    <w:rsid w:val="00C1271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2.3 Статья"/>
    <w:basedOn w:val="30"/>
    <w:next w:val="30"/>
    <w:rsid w:val="00C1271A"/>
    <w:pPr>
      <w:spacing w:before="100" w:beforeAutospacing="1" w:after="100" w:afterAutospacing="1"/>
      <w:contextualSpacing/>
    </w:pPr>
    <w:rPr>
      <w:b/>
    </w:rPr>
  </w:style>
  <w:style w:type="paragraph" w:customStyle="1" w:styleId="50">
    <w:name w:val="5.0 Должность"/>
    <w:basedOn w:val="30"/>
    <w:rsid w:val="00C1271A"/>
    <w:pPr>
      <w:spacing w:before="1000"/>
      <w:ind w:firstLine="0"/>
      <w:contextualSpacing/>
      <w:jc w:val="left"/>
    </w:pPr>
    <w:rPr>
      <w:b/>
    </w:rPr>
  </w:style>
  <w:style w:type="paragraph" w:customStyle="1" w:styleId="52">
    <w:name w:val="5.2 Окончание"/>
    <w:basedOn w:val="30"/>
    <w:rsid w:val="00C1271A"/>
    <w:pPr>
      <w:ind w:firstLine="0"/>
      <w:jc w:val="left"/>
    </w:pPr>
  </w:style>
  <w:style w:type="paragraph" w:styleId="a7">
    <w:name w:val="header"/>
    <w:basedOn w:val="a"/>
    <w:link w:val="a8"/>
    <w:uiPriority w:val="99"/>
    <w:unhideWhenUsed/>
    <w:rsid w:val="00EC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C0D7F"/>
  </w:style>
  <w:style w:type="paragraph" w:styleId="a9">
    <w:name w:val="footer"/>
    <w:basedOn w:val="a"/>
    <w:link w:val="aa"/>
    <w:uiPriority w:val="99"/>
    <w:unhideWhenUsed/>
    <w:rsid w:val="00EC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0D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B007583D044A6DEA57D8764AB6BA36BB3D39E323983E99E944520448DD41E025063F21FD7C6835BEC8FA759D500B7865599FAD7B7099D7F1C64Da322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1632</Words>
  <Characters>9308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Григорьевна Ромахова</dc:creator>
  <cp:lastModifiedBy>Людмила Александровна Карпушева</cp:lastModifiedBy>
  <cp:revision>4</cp:revision>
  <cp:lastPrinted>2019-02-26T08:10:00Z</cp:lastPrinted>
  <dcterms:created xsi:type="dcterms:W3CDTF">2019-02-26T08:49:00Z</dcterms:created>
  <dcterms:modified xsi:type="dcterms:W3CDTF">2019-02-26T11:01:00Z</dcterms:modified>
</cp:coreProperties>
</file>